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6B" w:rsidRPr="00CC19B6" w:rsidRDefault="0060716B" w:rsidP="006071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еская информация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1.1. -1.</w:t>
      </w: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свидетельствующая о результативности деятельности педаг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наличие системы мониторинга динамики развития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аттестуемого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педагога в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познавательной </w:t>
      </w:r>
      <w:proofErr w:type="gramStart"/>
      <w:r w:rsidRPr="00CC19B6">
        <w:rPr>
          <w:rFonts w:ascii="Times New Roman" w:hAnsi="Times New Roman" w:cs="Times New Roman"/>
          <w:sz w:val="24"/>
          <w:szCs w:val="24"/>
          <w:lang w:val="ru-RU"/>
        </w:rPr>
        <w:t>деятел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ности</w:t>
      </w:r>
      <w:proofErr w:type="gramEnd"/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влияние данной деятельности на образовательные резул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таты и др.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 2014 года планирую и организую образовательно – воспитательную работу по основной образовательной программе ДОУ, разр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ботанную творческой группой педагогов ДОУ на основе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Мониторинг индивидуального развития детей осуществляла по картам, составленным творческой группой педагогов ДОУ. 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2014 – 2015 г. по результатам областной ПМПК набрана компенсирующая группа детей 5 – 6 лет с тяжёлыми нарушениями речи на два учебных года. </w:t>
      </w:r>
    </w:p>
    <w:p w:rsidR="0060716B" w:rsidRPr="00FB34B0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наблюдений за деятельностью детей и по ма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териалам диагностики выделены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проблемные направления в развитии: реч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вом,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социально –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коммуникативном и художественно – эстетическом развитии.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На основе полученных результатов спланирована и орг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низована педагогическая деятельность с участием всех специалистов детск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го сада.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В речевом развитии видны по результатам мониторинга серьезные проблемы. Всю речевую и коррекционную работу спланировал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 совместно с учителем - логопедом. Образовательную деятельность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провожу по подгруппам и 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ндивидуально, что способствует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лучш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му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усвоению материала. Использую разные фо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рмы работы с детьми во время организации образовательной деятельности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работа малыми подгруппами, в паре, индивидуальная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фронтальная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Так как дети в группе с разным уровнем развития, то использую </w:t>
      </w:r>
      <w:proofErr w:type="spellStart"/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разн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оуровневое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обучение, предлагая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детям задания разные по объему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сложности. Использую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в своей работе методы и приемы, способствующие об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гащению словарного запаса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грамматического строя речи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развитию связной речи: развивающие словесные игры, создание проблемных ситуаций, в которых ребенку необходимо высказаться (суждение, мнение, просьбу), решение речевых логических задач, составление з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гадок, </w:t>
      </w:r>
      <w:proofErr w:type="spellStart"/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мнемотаблицы</w:t>
      </w:r>
      <w:proofErr w:type="spellEnd"/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. Важную роль отвожу ознакомлению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детей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художественной литературой в познавательном и речевом развитии. Кажд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дневно веду индивидуальную коррекционную работу по заданию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учителя -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логопеда,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веду 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над использованием детьми в речи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поставленны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звук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ов, также контролирую грамматическую сторону речи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, та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ктично исправляя ошибки. П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ровожу работу на закре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>ление и повторение пройденного материала с использованием игр и упражнений. Речевую и коррекционную работу 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существляю не только в образовательной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но и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самостоятельной, трудовой деятельности детей</w:t>
      </w:r>
      <w:r w:rsidRPr="00FB34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процессе общения между детьми или с взрослыми.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Речевое развитие ребенка имеет большое значение для полноценного социально – личностного развития.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C657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детей по результатам мониторинга и по наблюдениям выявлены проблемы в социально –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коммуникативном</w:t>
      </w:r>
      <w:r w:rsidRPr="00C657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Работаю над сплочением детского ко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лектива, созданием в группе эмоционально – комфортного климата, так как дети пришли из разных групп со своими интересами и инд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видуальными особенностями. Наблюдая за детьми, я увидела трудности в общении с окружающими, налаживании контактов со сверс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никами, не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устойчивость интересов.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Использовала в работе различн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ые приемы, объединяющие детей: 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игры, в которых отрабатываются партнерские отношения, создала условия для сюжетно – ролевых игр, различные виды коллективного труда, совместные творческие р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624292">
        <w:rPr>
          <w:rFonts w:ascii="Times New Roman" w:hAnsi="Times New Roman" w:cs="Times New Roman"/>
          <w:bCs/>
          <w:sz w:val="24"/>
          <w:szCs w:val="24"/>
          <w:lang w:val="ru-RU"/>
        </w:rPr>
        <w:t>боты взрослого и детей, театрализованную деятельность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657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Работая по программе «Добрый мир» проводила с детьми беседы, разговоры на 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мы: «Будь скромным, не хвастайся», «Помоги», «Не спорь, прости», «Будь послушным», «Не кради, не обманывай», что благоприятно повлияло на взаимоотношения детей в группе.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художественно – эстетическом развитии пополнила центр «Радуга» трафаретами, схемами, другими материалами для изобраз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тельной деятельности: аппликации, лепки, рисования для развития творческих умений и навыков детей.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2015 – 2016 учебном году</w:t>
      </w:r>
      <w:r w:rsidRPr="00C657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(компенсирующая группа детей 6 – 7 лет с тяжёлыми нарушениями речи)</w:t>
      </w:r>
      <w:r w:rsidRPr="00BA2406">
        <w:rPr>
          <w:lang w:val="ru-RU"/>
        </w:rPr>
        <w:t xml:space="preserve"> </w:t>
      </w:r>
      <w:r w:rsidRPr="00BA2406">
        <w:rPr>
          <w:rFonts w:ascii="Times New Roman" w:hAnsi="Times New Roman" w:cs="Times New Roman"/>
          <w:bCs/>
          <w:sz w:val="24"/>
          <w:szCs w:val="24"/>
          <w:lang w:val="ru-RU"/>
        </w:rPr>
        <w:t>наблюдается положительна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 динамика в речевом, худож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ственно - эстетическом, социально – коммуникативном развитии</w:t>
      </w:r>
      <w:r w:rsidRPr="00BA2406">
        <w:rPr>
          <w:rFonts w:ascii="Times New Roman" w:hAnsi="Times New Roman" w:cs="Times New Roman"/>
          <w:bCs/>
          <w:sz w:val="24"/>
          <w:szCs w:val="24"/>
          <w:lang w:val="ru-RU"/>
        </w:rPr>
        <w:t>, по сравнению с показателями развития де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тей в </w:t>
      </w:r>
      <w:r w:rsidRPr="00BA2406">
        <w:rPr>
          <w:rFonts w:ascii="Times New Roman" w:hAnsi="Times New Roman" w:cs="Times New Roman"/>
          <w:bCs/>
          <w:sz w:val="24"/>
          <w:szCs w:val="24"/>
          <w:lang w:val="ru-RU"/>
        </w:rPr>
        <w:t>груп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пе 5 – 6 лет. В процессе организации образовательной деятельности с детьми использую приём положительной мотивации, который помогает развивать у дошкольников активность и желание получать новые знания, вызывает у детей интерес к занятиям, пом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гает овладеть способами самостоятельного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приобретения знаний, развивает любознательность. Разнообразные дидактические игры и упражнения на развитие связной речи и грамматического строя помогли повысить уровень речевого развития детей, ведь именно от овладения связной 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чью зависит успешность обучения в школе.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627"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 у детей прослеживается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отставание в развитии мелкой моторики,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изобразительной деятельности.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Поскольку уровень развития детей находится в прямой зависимос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ти от степени сформированности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движений руки,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индивидуальной работе, в образовательной де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тельности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, в режимных моментах развиваю мелкую моторику руки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используя разнообразные методы и приёмы: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нанизывание бус, зан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тия по ручному труду, игры с прищепками, гимнастика с речевым сопровождением, мелкие конструкторы и мо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заика.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мелкой моторики положительно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сказалось на речевом развитии, развитии воображения. Также для решения проблем в изобразительной де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тельности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использую развивающие игры,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упражнения и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задания на развитие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таких 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уме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ний и навыков как: умение держать правильно 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рандаш, правильно располагать руку при рисовании,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выполнять задания на штрихование разными способами</w:t>
      </w: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использовать трафареты для обв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дения контура предметов или фигур и др.</w:t>
      </w:r>
    </w:p>
    <w:p w:rsidR="0060716B" w:rsidRPr="00C44213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62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Активно вовлекаю родителей в </w:t>
      </w:r>
      <w:proofErr w:type="spellStart"/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коррекционн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развивающий </w:t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процесс. Результаты мониторинга довожу до сведения родителей в индивидуальном порядке, использую разные формы работы с родителями: (консультации, разъяснения, рекомендац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ии, практикумы, совместная образовательная деятельно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ть, наглядная информация в уголке для родителей </w:t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и др.)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Прове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денная работа дала </w:t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результат: увеличилась познавательная активнос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ть дошкольников, дети научились составлять рассказы,</w:t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пересказывать, </w:t>
      </w:r>
      <w:r w:rsidRPr="00C44213">
        <w:rPr>
          <w:rFonts w:ascii="Times New Roman" w:hAnsi="Times New Roman" w:cs="Times New Roman"/>
          <w:bCs/>
          <w:sz w:val="24"/>
          <w:szCs w:val="24"/>
          <w:lang w:val="ru-RU"/>
        </w:rPr>
        <w:t>проявляют интерес к общен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ию, сплотился детский коллектив. Диагностика готовности детей к школе, проведённая по методике кандидата психологических наук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Л.А.Аксюковой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показала результаты: уровень выше среднего у 50% детей, 35% детей - сре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ний уровень, у двоих детей ниже среднего. На совместном консилиуме воспитат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лей детского сада и учителей школ выстроена система работы с этими детьми с учетом индивидуальных возможностей и особенностей развития и даны рекомендации учителям. Результат позволяет сделать вывод о том, что применение разнообразных форм работы с детьми, поиск путей взаимодействия с родителями, четко спланированная и отработанная совместная деятельность воспитателей и учителя - логопеда даёт положительный 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зультат.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2016 – 2017 г. </w:t>
      </w:r>
      <w:r w:rsidRPr="00357E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набрана новая компенсирующая группа детей 5 – 6 лет с тяжёлыми нарушениями речи. Проблемными областями в развитии детей стали: речевое, познавательное и художественно – эстетическое развитие. У шестерых детей по результатам ПМПК 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явлено нарушение познавательной сферы. 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Наряду с проведением индивидуальных, групповых, фронтальных занятий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коррекции и развитию речи, разнообразной 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индивидуальной рабо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ты с детьми, намеченной совместно с учителем - логопедом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, я в своей работе и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пользую развивающий потенциал театрализованной деятельности. Считаю, что занятия театрализованной деятельностью помо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 мне решить одну из важнейших задач - развитие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связной 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речи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детей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. Использование таких форм работы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упражнения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способствующие выработки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дикции (артикуляционная гимнастика), </w:t>
      </w:r>
      <w:proofErr w:type="gramStart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пальчиковый</w:t>
      </w:r>
      <w:proofErr w:type="gramEnd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игротренинг</w:t>
      </w:r>
      <w:proofErr w:type="spellEnd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коррекционно</w:t>
      </w:r>
      <w:proofErr w:type="spellEnd"/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развивающие игры, беседы и обсу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ж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дение поставленных и просмотренных спектаклей, задания на 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азвитие интонационной выразительности речи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, сочинение и инсцениров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ск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зок, 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хов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способствовало обогащению словарного запаса, совершенствованию звуковой культуры речи, развитию диалогической и монологической ре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чи. В результате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</w:t>
      </w:r>
      <w:r w:rsidRPr="00331E65">
        <w:rPr>
          <w:rFonts w:ascii="Times New Roman" w:hAnsi="Times New Roman" w:cs="Times New Roman"/>
          <w:bCs/>
          <w:sz w:val="24"/>
          <w:szCs w:val="24"/>
          <w:lang w:val="ru-RU"/>
        </w:rPr>
        <w:t>детей повысился интерес к художественной литературе, к русскому фольклору.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Успех в работе компенсирующей группы зависит от взаимодействия с родителями.</w:t>
      </w:r>
      <w:r w:rsidRPr="004F758B">
        <w:rPr>
          <w:lang w:val="ru-RU"/>
        </w:rPr>
        <w:t xml:space="preserve"> 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Постоянно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 информирование 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родителей о затруднен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иях и успехах воспитанников, помогает заинтересовать их 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азвитием и коррекцией речи детей, побуждает родителей быть активными участниками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коррекционно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развивающего процесса.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3134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успешного освоения программного материала</w:t>
      </w:r>
      <w:r w:rsidRPr="008267E2">
        <w:rPr>
          <w:rFonts w:ascii="Calibri" w:hAnsi="Calibri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познавательном развитии использую разные формы работы с детьми: наблюд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ния, рассматривание, проблемные ситуации, 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задания поискового характера, схемы, опыты, занимательные загадки, задачи 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развитие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логиче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ского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мышлен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ия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. Для разви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тия внимания и мышления включаю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дидактические и развивающие игры познавательного характе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ра: «Чего не хватает», «Собери квадрат», «Графический диктант», «Найди закономерности» и др. 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С помощью родителей пополнили кни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ж</w:t>
      </w:r>
      <w:r w:rsidRPr="004F758B">
        <w:rPr>
          <w:rFonts w:ascii="Times New Roman" w:hAnsi="Times New Roman" w:cs="Times New Roman"/>
          <w:bCs/>
          <w:sz w:val="24"/>
          <w:szCs w:val="24"/>
          <w:lang w:val="ru-RU"/>
        </w:rPr>
        <w:t>ный центр книгами энциклопедического содержа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ния, справочной литературой, важную роль отвожу ознакомлению детей с худож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ственной литературой, которое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влияет на познавательное и речевое развитие. Сделали альбом «Садовые цветы». С детьми с нарушен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ем познавательной сферы занимался педагог - пс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холог.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Для решения проблем в художественно - эстетическом развитии в течение года использовала игры, упражнения, для развития ме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кой моторики руки, подключила воспитателя по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изодеятельности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, которая давала советы и рекомендации.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2017 – 2018 учебном году (компенсирующая группа детей дошкольного возраста 6 – 7 лет с ТНР) по многим разделам программы показатели развития стали выше.</w:t>
      </w:r>
      <w:r w:rsidRPr="00652DC6"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Продолжаю целенаправленно развивать связную речь детей. При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состав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лении   рассказов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по   сюже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ным карти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нам учу детей предварительно составлять план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рассказа,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отмечать отдельные детали, на которые дети могут   не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ращать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внимани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я. Предлагаю детям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свободные темы для рассказов: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«Как я провел выходной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«К нам приехал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цирк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«День рождения у лисы» и </w:t>
      </w:r>
      <w:r w:rsidRPr="00652DC6">
        <w:rPr>
          <w:rFonts w:ascii="Times New Roman" w:hAnsi="Times New Roman" w:cs="Times New Roman"/>
          <w:bCs/>
          <w:sz w:val="24"/>
          <w:szCs w:val="24"/>
          <w:lang w:val="ru-RU"/>
        </w:rPr>
        <w:t>т.д.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Предлагаю игры для развития связной речи, на развитие грамматического строя речи и др.</w:t>
      </w:r>
      <w:r w:rsidRPr="009B7D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Продолжаем совместно с учит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лем – логопедом закреплять поставленные звуки, постоянно контролирую звукопроизношение в речи детей.</w:t>
      </w:r>
      <w:r w:rsidRPr="00620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7DB2">
        <w:rPr>
          <w:rFonts w:ascii="Times New Roman" w:hAnsi="Times New Roman" w:cs="Times New Roman"/>
          <w:bCs/>
          <w:sz w:val="24"/>
          <w:szCs w:val="24"/>
          <w:lang w:val="ru-RU"/>
        </w:rPr>
        <w:t>Индивид</w:t>
      </w:r>
      <w:r w:rsidRPr="009B7DB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альный подход и </w:t>
      </w:r>
      <w:r w:rsidRPr="009B7DB2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ая работа с детьми позволяет отрабатывать и закреплять приобретённые навыки у детей.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Для развития познавательного интереса, расширения кругозора с детьми ходили на выставки, в музеи, для расширения знаний об объектах и явлениях пр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роды использую дидактические и развивающие игры («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Кто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где живёт», «Цепочки питания», «Театр природы») Оформлены альбомы: «Зимующие птицы»,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Фи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культ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ура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», «Ткани»), совместно с родителями составлена книга: «Мир цветов».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Продолжая работать над проблемами художественно – эстетического развития привлекала детей к изготовлению атрибутов, декор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ций для театрализованной деятельности, к оформлению группы к праздникам, изготовлению открыток для поздравлений.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 результатам готовности детей к школьному обучению видна положительная динамика в развитии детей, что является результ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том стабильной планомерной работы: уровень выше среднего имеют 47%детей, средний уровень – 47% детей, 6% (один ребёнок) – ниже среднего, но в его</w:t>
      </w:r>
      <w:r w:rsidRPr="007C3A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развитии тоже есть положительная динамика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а это показатель успешности его</w:t>
      </w:r>
      <w:r w:rsidRPr="007C3A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обучения в СОШ.</w:t>
      </w:r>
    </w:p>
    <w:p w:rsidR="0060716B" w:rsidRDefault="0060716B" w:rsidP="0060716B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детей компенсирующей группы с ТНР устранены тяжелые дефекты речи, сформирована познавательная активность, коммуник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тивные умения и навыки, любознательность, заложен творческий потенциал. Дети знают и соблюдают правила общения со сверстник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 и взрослыми.  </w:t>
      </w:r>
    </w:p>
    <w:p w:rsidR="00F26977" w:rsidRPr="0060716B" w:rsidRDefault="00F26977">
      <w:pPr>
        <w:rPr>
          <w:lang w:val="ru-RU"/>
        </w:rPr>
      </w:pPr>
      <w:bookmarkStart w:id="0" w:name="_GoBack"/>
      <w:bookmarkEnd w:id="0"/>
    </w:p>
    <w:sectPr w:rsidR="00F26977" w:rsidRPr="0060716B" w:rsidSect="00607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19"/>
    <w:rsid w:val="00562425"/>
    <w:rsid w:val="0060716B"/>
    <w:rsid w:val="00E14D19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B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B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1705</Words>
  <Characters>9722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2019-02-15T06:28:00Z</dcterms:created>
  <dcterms:modified xsi:type="dcterms:W3CDTF">2019-02-15T06:29:00Z</dcterms:modified>
</cp:coreProperties>
</file>