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29" w:rsidRDefault="00FA0429" w:rsidP="002F1B48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</w:t>
      </w:r>
      <w:r w:rsidR="002F1B48">
        <w:rPr>
          <w:rStyle w:val="c5"/>
          <w:b/>
          <w:bCs/>
          <w:color w:val="000000"/>
          <w:sz w:val="28"/>
          <w:szCs w:val="28"/>
        </w:rPr>
        <w:t xml:space="preserve"> для педагогов</w:t>
      </w:r>
      <w:r>
        <w:rPr>
          <w:rStyle w:val="c5"/>
          <w:b/>
          <w:bCs/>
          <w:color w:val="000000"/>
          <w:sz w:val="28"/>
          <w:szCs w:val="28"/>
        </w:rPr>
        <w:t>: «</w:t>
      </w:r>
      <w:r w:rsidR="002F1B48">
        <w:rPr>
          <w:rStyle w:val="c5"/>
          <w:b/>
          <w:bCs/>
          <w:color w:val="000000"/>
          <w:sz w:val="28"/>
          <w:szCs w:val="28"/>
        </w:rPr>
        <w:t>Использование камешков</w:t>
      </w:r>
      <w:r>
        <w:rPr>
          <w:rStyle w:val="c5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Марблс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» в </w:t>
      </w:r>
      <w:r w:rsidR="002F1B48">
        <w:rPr>
          <w:rStyle w:val="c5"/>
          <w:b/>
          <w:bCs/>
          <w:color w:val="000000"/>
          <w:sz w:val="28"/>
          <w:szCs w:val="28"/>
        </w:rPr>
        <w:t>познавательном развитии детей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Изучение математики играет </w:t>
      </w:r>
      <w:proofErr w:type="spellStart"/>
      <w:r>
        <w:rPr>
          <w:rStyle w:val="c1"/>
          <w:color w:val="000000"/>
          <w:sz w:val="28"/>
          <w:szCs w:val="28"/>
        </w:rPr>
        <w:t>системообразующую</w:t>
      </w:r>
      <w:proofErr w:type="spellEnd"/>
      <w:r>
        <w:rPr>
          <w:rStyle w:val="c1"/>
          <w:color w:val="000000"/>
          <w:sz w:val="28"/>
          <w:szCs w:val="28"/>
        </w:rPr>
        <w:t xml:space="preserve"> роль в образовании, развивая познавательные способности человека, в том числе способности к логическому мышлению. Появление новых предметов, разнообразных материалов стимулирует их познавательную и исследовательскую активность.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познавательном развитии дошкольников формирование элементарных математических представлений является важным условием полноценного развития ребёнка на всех этапах  дошкольного детства. Математические представления служат необходимой основой дальнейшего обогащения и расширения кругозора детей, основой успешного овладения системой общих  и математических понятий в школе.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Применение камешков "</w:t>
      </w:r>
      <w:proofErr w:type="spellStart"/>
      <w:r>
        <w:rPr>
          <w:rStyle w:val="c1"/>
          <w:color w:val="000000"/>
          <w:sz w:val="28"/>
          <w:szCs w:val="28"/>
        </w:rPr>
        <w:t>Марблс</w:t>
      </w:r>
      <w:proofErr w:type="spellEnd"/>
      <w:r>
        <w:rPr>
          <w:rStyle w:val="c1"/>
          <w:color w:val="000000"/>
          <w:sz w:val="28"/>
          <w:szCs w:val="28"/>
        </w:rPr>
        <w:t>" – это один из нетрадиционных приемов развития, интересный для детей. В ходе упражнений с ними предусмотрено формирование сенсорных эталонов с учетом различных умений и навыков детей, а так же приобретение детьми новых представлений, которые они могли бы использовать в разных видах деятельности, в том числе и в математическом развитии. Эти необыкновенные материалы -  наборы стеклянных или пластмассовых шариков, камешков разного цвета, формы, размера с которыми можно играть, выполнять различные упражнения и задания. Все игры и упражнения могут варьироваться в зависимости от возраста ребенка, его умственной и моторной способности, а также заинтересованности в игре. В тоже время необходимо отметить, что стеклянные предметы можно использовать в работе с детьми только под присмотром взрослого, в то время как пластмассовые  - безопасны в самостоятельной деятельности детей, а камешки с одной плоской поверхностью более удобны в работе с детьми, т.к. обладают, в отличие от шариков, большей устойчивостью.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все математические представления (кроме временных), которые необходимо сформировать у детей старшего дошкольного возраста при помощи камешков «</w:t>
      </w:r>
      <w:proofErr w:type="spellStart"/>
      <w:r>
        <w:rPr>
          <w:rStyle w:val="c1"/>
          <w:color w:val="000000"/>
          <w:sz w:val="28"/>
          <w:szCs w:val="28"/>
        </w:rPr>
        <w:t>Марблс</w:t>
      </w:r>
      <w:proofErr w:type="spellEnd"/>
      <w:r>
        <w:rPr>
          <w:rStyle w:val="c1"/>
          <w:color w:val="000000"/>
          <w:sz w:val="28"/>
          <w:szCs w:val="28"/>
        </w:rPr>
        <w:t xml:space="preserve">», которые привлекают внимание детей разнообразием красок, форм, материалов, позволяют быстрее и качественнее усвоить ту или иную поставленную задачу. Например, разнообразие форм камешков можно использовать при решении задач на уточнение известных геометрических фигур и их элементов (вершин, углов, сторон) и некоторых их свойств или представлений о </w:t>
      </w:r>
      <w:r>
        <w:rPr>
          <w:rStyle w:val="c1"/>
          <w:color w:val="000000"/>
          <w:sz w:val="28"/>
          <w:szCs w:val="28"/>
        </w:rPr>
        <w:lastRenderedPageBreak/>
        <w:t>многоугольниках. Можно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использовать камешки разного цвета и формы на формирование умений  ориентироваться на ограниченной плоскости (лист бумаги,  страница тетради, книги и т.д.); располагать предметы и их изображения в указанном направлении, отражать в речи их пространственное расположение.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2F1B48"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>Очень эффективен будет этот необыкновенный материал в качестве раздаточного  в детской самостоятельной и совместной деятельности на НОД (в качестве счетного или поощрительного, набора геометрических форм,  цветовых символов - основных и оттеночных  и так далее). Многообразие форм (не только геометрических) позволяют также использовать его на НОД по познавательно – исследовательской деятельности с учетом тематического планирования (есть камешки в виде фруктов, овощей, рыбок и т.д.) В том числе, даже в любых пальчиковых играх и динамических паузах математического содержания можно использовать «</w:t>
      </w:r>
      <w:proofErr w:type="spellStart"/>
      <w:r>
        <w:rPr>
          <w:rStyle w:val="c1"/>
          <w:color w:val="000000"/>
          <w:sz w:val="28"/>
          <w:szCs w:val="28"/>
        </w:rPr>
        <w:t>Марблс</w:t>
      </w:r>
      <w:proofErr w:type="spellEnd"/>
      <w:r>
        <w:rPr>
          <w:rStyle w:val="c1"/>
          <w:color w:val="000000"/>
          <w:sz w:val="28"/>
          <w:szCs w:val="28"/>
        </w:rPr>
        <w:t>» и тогда уже знакомые детям упражнения обретут новизну, окажут большое влияние на качество их выполнения. Очень важно отметить, что области применения этих материалов в работе с детьми очень  разнообразны, и  даже на одном занятии вполне возможно включать игры с камешками, направленные не только на формирование математических представлений. Применять их можно даже в хорошо знакомых детям играх, таких как «Шашки», «Крестики – нолики» и других.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Применение раздаточного разноцветного материала позволяет в работе с детьми учитывать их </w:t>
      </w:r>
      <w:proofErr w:type="spellStart"/>
      <w:r>
        <w:rPr>
          <w:rStyle w:val="c1"/>
          <w:color w:val="000000"/>
          <w:sz w:val="28"/>
          <w:szCs w:val="28"/>
        </w:rPr>
        <w:t>гендерную</w:t>
      </w:r>
      <w:proofErr w:type="spellEnd"/>
      <w:r>
        <w:rPr>
          <w:rStyle w:val="c1"/>
          <w:color w:val="000000"/>
          <w:sz w:val="28"/>
          <w:szCs w:val="28"/>
        </w:rPr>
        <w:t xml:space="preserve"> принадлежность (для девочек – камешки красного, розового цвета, для мальчиков – синего, зеленого, оранжевого).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Формирование у детей 6-7 лет логического мышления также можно соотнести с использованием этого дидактического материала, который сначала можно использовать для умения «читать» простейшую графическую информацию, обозначающую пространственные отношения объектов и направление их движения в пространстве, самостоятельно передвигаться в пространстве, ориентируясь на условные обозначения (камешки разных цветов, форм), например, дидактические игры «Графический диктант», «Дорожки»…</w:t>
      </w:r>
      <w:proofErr w:type="gramEnd"/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очень часто называют эти материалы – «</w:t>
      </w:r>
      <w:proofErr w:type="spellStart"/>
      <w:r>
        <w:rPr>
          <w:rStyle w:val="c1"/>
          <w:color w:val="000000"/>
          <w:sz w:val="28"/>
          <w:szCs w:val="28"/>
        </w:rPr>
        <w:t>бриллиантиками</w:t>
      </w:r>
      <w:proofErr w:type="spellEnd"/>
      <w:r>
        <w:rPr>
          <w:rStyle w:val="c1"/>
          <w:color w:val="000000"/>
          <w:sz w:val="28"/>
          <w:szCs w:val="28"/>
        </w:rPr>
        <w:t xml:space="preserve">», что натолкнуло меня на разработку интересного математического развлечения в рамках проектной деятельности на тему: </w:t>
      </w:r>
      <w:proofErr w:type="gramStart"/>
      <w:r>
        <w:rPr>
          <w:rStyle w:val="c1"/>
          <w:color w:val="000000"/>
          <w:sz w:val="28"/>
          <w:szCs w:val="28"/>
        </w:rPr>
        <w:t xml:space="preserve">«В поисках сокровищ», на котором мы в детьми не только закрепили навыки счета предметов в пределах 20, но и «читали» пиратские карты  – в </w:t>
      </w:r>
      <w:r>
        <w:rPr>
          <w:rStyle w:val="c1"/>
          <w:color w:val="000000"/>
          <w:sz w:val="28"/>
          <w:szCs w:val="28"/>
        </w:rPr>
        <w:lastRenderedPageBreak/>
        <w:t>каком месте группы спрятаны драгоценные камни определенной формы, складывали  из них  знакомые предметы, решали математические задачи Русалочки и царя морей – Нептуна (искали в песочном бассейне камешки в виде морских обитателей на скорость).</w:t>
      </w:r>
      <w:proofErr w:type="gramEnd"/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Данный нетрадиционный материал подходит для разработок различных  игр и упражнений с детьми. Например, «Выложи разноцветную дорожку по схеме», «Посчитаем только холодные  (теплые) камешки» (с использованием тактильных анализаторов по 2 признакам – количество, теплота), «Выкладывание круга из 10 камешков», «Кто быстрее найдет 10 квадратных камешков» (счет и скорость) и т.д. Количество предметов может также изменяться в зависимости от уровня развития ребенка.</w:t>
      </w:r>
    </w:p>
    <w:p w:rsidR="00FA0429" w:rsidRDefault="00FA0429" w:rsidP="002F1B48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можно сказать, что применение  нетрадиционного материала –  «</w:t>
      </w:r>
      <w:proofErr w:type="spellStart"/>
      <w:r>
        <w:rPr>
          <w:rStyle w:val="c1"/>
          <w:color w:val="000000"/>
          <w:sz w:val="28"/>
          <w:szCs w:val="28"/>
        </w:rPr>
        <w:t>Марблс</w:t>
      </w:r>
      <w:proofErr w:type="spellEnd"/>
      <w:r>
        <w:rPr>
          <w:rStyle w:val="c1"/>
          <w:color w:val="000000"/>
          <w:sz w:val="28"/>
          <w:szCs w:val="28"/>
        </w:rPr>
        <w:t>» в НОД и самостоятельной игровой деятельности способствует развитию интереса детей к математике. Многообразие форм и оттенков, яркость материала способствует привлечению детей к ним,  а, следовательно, повышается концентрация внимания, развиваются волевые качества, терпение, усидчивость.</w:t>
      </w:r>
    </w:p>
    <w:p w:rsidR="00525C14" w:rsidRDefault="00525C14" w:rsidP="002F1B48">
      <w:pPr>
        <w:spacing w:line="360" w:lineRule="auto"/>
      </w:pPr>
    </w:p>
    <w:sectPr w:rsidR="00525C14" w:rsidSect="002F1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429"/>
    <w:rsid w:val="002F1B48"/>
    <w:rsid w:val="00525C14"/>
    <w:rsid w:val="00654D12"/>
    <w:rsid w:val="00DF2101"/>
    <w:rsid w:val="00E61F8B"/>
    <w:rsid w:val="00FA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A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0429"/>
  </w:style>
  <w:style w:type="paragraph" w:customStyle="1" w:styleId="c2">
    <w:name w:val="c2"/>
    <w:basedOn w:val="a"/>
    <w:rsid w:val="00FA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0429"/>
  </w:style>
  <w:style w:type="character" w:customStyle="1" w:styleId="c6">
    <w:name w:val="c6"/>
    <w:basedOn w:val="a0"/>
    <w:rsid w:val="00FA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5</cp:revision>
  <dcterms:created xsi:type="dcterms:W3CDTF">2018-11-01T17:53:00Z</dcterms:created>
  <dcterms:modified xsi:type="dcterms:W3CDTF">2019-01-14T12:28:00Z</dcterms:modified>
</cp:coreProperties>
</file>